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F2B" w:rsidRDefault="00B75732">
      <w:pPr>
        <w:spacing w:after="120" w:line="240" w:lineRule="auto"/>
        <w:jc w:val="both"/>
        <w:rPr>
          <w:rFonts w:ascii="Arial" w:hAnsi="Arial" w:cs="Arial"/>
          <w:b/>
          <w:sz w:val="18"/>
          <w:szCs w:val="16"/>
          <w:lang w:val="en-US"/>
        </w:rPr>
      </w:pPr>
      <w:r>
        <w:rPr>
          <w:rFonts w:ascii="Arial" w:hAnsi="Arial" w:cs="Arial"/>
          <w:b/>
          <w:noProof/>
          <w:sz w:val="18"/>
          <w:szCs w:val="16"/>
          <w:lang w:eastAsia="ro-RO"/>
        </w:rPr>
        <w:drawing>
          <wp:anchor distT="0" distB="0" distL="114300" distR="114300" simplePos="0" relativeHeight="251661312" behindDoc="0" locked="0" layoutInCell="1" allowOverlap="1">
            <wp:simplePos x="0" y="0"/>
            <wp:positionH relativeFrom="margin">
              <wp:align>center</wp:align>
            </wp:positionH>
            <wp:positionV relativeFrom="margin">
              <wp:align>top</wp:align>
            </wp:positionV>
            <wp:extent cx="1976120" cy="74739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976120" cy="747395"/>
                    </a:xfrm>
                    <a:prstGeom prst="rect">
                      <a:avLst/>
                    </a:prstGeom>
                  </pic:spPr>
                </pic:pic>
              </a:graphicData>
            </a:graphic>
          </wp:anchor>
        </w:drawing>
      </w:r>
    </w:p>
    <w:p w:rsidR="00197F2B" w:rsidRDefault="00197F2B">
      <w:pPr>
        <w:spacing w:after="120" w:line="240" w:lineRule="auto"/>
        <w:jc w:val="both"/>
        <w:rPr>
          <w:rFonts w:ascii="Arial" w:hAnsi="Arial" w:cs="Arial"/>
          <w:b/>
          <w:sz w:val="18"/>
          <w:szCs w:val="16"/>
          <w:lang w:val="en-US"/>
        </w:rPr>
      </w:pPr>
    </w:p>
    <w:p w:rsidR="00197F2B" w:rsidRDefault="00197F2B">
      <w:pPr>
        <w:spacing w:after="120" w:line="240" w:lineRule="auto"/>
        <w:jc w:val="both"/>
        <w:rPr>
          <w:rFonts w:ascii="Arial" w:hAnsi="Arial" w:cs="Arial"/>
          <w:b/>
          <w:sz w:val="18"/>
          <w:szCs w:val="16"/>
          <w:lang w:val="en-US"/>
        </w:rPr>
      </w:pPr>
    </w:p>
    <w:p w:rsidR="00197F2B" w:rsidRDefault="00197F2B">
      <w:pPr>
        <w:spacing w:after="120" w:line="240" w:lineRule="auto"/>
        <w:jc w:val="both"/>
        <w:rPr>
          <w:rFonts w:ascii="Arial" w:hAnsi="Arial" w:cs="Arial"/>
          <w:b/>
          <w:sz w:val="18"/>
          <w:szCs w:val="16"/>
          <w:lang w:val="en-US"/>
        </w:rPr>
      </w:pPr>
    </w:p>
    <w:p w:rsidR="00197F2B" w:rsidRDefault="00197F2B">
      <w:pPr>
        <w:spacing w:after="120" w:line="240" w:lineRule="auto"/>
        <w:jc w:val="both"/>
        <w:rPr>
          <w:rFonts w:ascii="Arial" w:hAnsi="Arial" w:cs="Arial"/>
          <w:b/>
          <w:sz w:val="18"/>
          <w:szCs w:val="16"/>
          <w:lang w:val="en-US"/>
        </w:rPr>
      </w:pPr>
    </w:p>
    <w:p w:rsidR="00197F2B" w:rsidRDefault="00197F2B">
      <w:pPr>
        <w:spacing w:after="120" w:line="240" w:lineRule="auto"/>
        <w:jc w:val="both"/>
        <w:rPr>
          <w:rFonts w:ascii="Arial" w:hAnsi="Arial" w:cs="Arial"/>
          <w:b/>
          <w:sz w:val="18"/>
          <w:szCs w:val="16"/>
          <w:lang w:val="en-US"/>
        </w:rPr>
      </w:pPr>
    </w:p>
    <w:p w:rsidR="00197F2B" w:rsidRDefault="00B75732">
      <w:pPr>
        <w:spacing w:after="120" w:line="240" w:lineRule="auto"/>
        <w:jc w:val="both"/>
        <w:rPr>
          <w:rFonts w:ascii="Arial" w:hAnsi="Arial" w:cs="Arial"/>
          <w:b/>
          <w:sz w:val="18"/>
          <w:szCs w:val="16"/>
        </w:rPr>
      </w:pPr>
      <w:r>
        <w:rPr>
          <w:rFonts w:ascii="Arial" w:hAnsi="Arial" w:cs="Arial"/>
          <w:b/>
          <w:sz w:val="18"/>
          <w:szCs w:val="16"/>
          <w:lang w:val="en-US"/>
        </w:rPr>
        <w:t>M</w:t>
      </w:r>
      <w:r>
        <w:rPr>
          <w:rFonts w:ascii="Arial" w:hAnsi="Arial" w:cs="Arial"/>
          <w:b/>
          <w:sz w:val="18"/>
          <w:szCs w:val="16"/>
        </w:rPr>
        <w:t>ĂNUȘI DE PROTECȚIE CU CINCI DEGETE</w:t>
      </w:r>
    </w:p>
    <w:p w:rsidR="00197F2B" w:rsidRDefault="00B75732" w:rsidP="00F57390">
      <w:pPr>
        <w:spacing w:after="0" w:line="276" w:lineRule="auto"/>
        <w:jc w:val="both"/>
        <w:rPr>
          <w:rFonts w:ascii="Arial" w:hAnsi="Arial" w:cs="Arial"/>
          <w:sz w:val="16"/>
          <w:szCs w:val="16"/>
        </w:rPr>
      </w:pPr>
      <w:r>
        <w:rPr>
          <w:rFonts w:ascii="Arial" w:hAnsi="Arial" w:cs="Arial"/>
          <w:b/>
          <w:sz w:val="16"/>
          <w:szCs w:val="16"/>
        </w:rPr>
        <w:t>Descriere</w:t>
      </w:r>
      <w:r>
        <w:rPr>
          <w:rFonts w:ascii="Arial" w:hAnsi="Arial" w:cs="Arial"/>
          <w:sz w:val="16"/>
          <w:szCs w:val="16"/>
        </w:rPr>
        <w:t xml:space="preserve">: Mănuși de </w:t>
      </w:r>
      <w:r w:rsidR="00597404">
        <w:rPr>
          <w:rFonts w:ascii="Arial" w:hAnsi="Arial" w:cs="Arial"/>
          <w:sz w:val="16"/>
          <w:szCs w:val="16"/>
        </w:rPr>
        <w:t>lucru</w:t>
      </w:r>
      <w:r>
        <w:rPr>
          <w:rFonts w:ascii="Arial" w:hAnsi="Arial" w:cs="Arial"/>
          <w:sz w:val="16"/>
          <w:szCs w:val="16"/>
        </w:rPr>
        <w:t xml:space="preserve"> cu cinci degete, tricotate din </w:t>
      </w:r>
      <w:r w:rsidR="00597404">
        <w:rPr>
          <w:rFonts w:ascii="Arial" w:hAnsi="Arial" w:cs="Arial"/>
          <w:sz w:val="16"/>
          <w:szCs w:val="16"/>
        </w:rPr>
        <w:t>poliester fin</w:t>
      </w:r>
      <w:r>
        <w:rPr>
          <w:rFonts w:ascii="Arial" w:hAnsi="Arial" w:cs="Arial"/>
          <w:sz w:val="16"/>
          <w:szCs w:val="16"/>
        </w:rPr>
        <w:t xml:space="preserve">, </w:t>
      </w:r>
      <w:r w:rsidR="00597404">
        <w:rPr>
          <w:rFonts w:ascii="Arial" w:hAnsi="Arial" w:cs="Arial"/>
          <w:sz w:val="16"/>
          <w:szCs w:val="16"/>
        </w:rPr>
        <w:t xml:space="preserve">cu </w:t>
      </w:r>
      <w:r>
        <w:rPr>
          <w:rFonts w:ascii="Arial" w:hAnsi="Arial" w:cs="Arial"/>
          <w:sz w:val="16"/>
          <w:szCs w:val="16"/>
        </w:rPr>
        <w:t>palm</w:t>
      </w:r>
      <w:r w:rsidR="00597404">
        <w:rPr>
          <w:rFonts w:ascii="Arial" w:hAnsi="Arial" w:cs="Arial"/>
          <w:sz w:val="16"/>
          <w:szCs w:val="16"/>
        </w:rPr>
        <w:t>a</w:t>
      </w:r>
      <w:r>
        <w:rPr>
          <w:rFonts w:ascii="Arial" w:hAnsi="Arial" w:cs="Arial"/>
          <w:sz w:val="16"/>
          <w:szCs w:val="16"/>
        </w:rPr>
        <w:t xml:space="preserve"> </w:t>
      </w:r>
      <w:r w:rsidR="00597404">
        <w:rPr>
          <w:rFonts w:ascii="Arial" w:hAnsi="Arial" w:cs="Arial"/>
          <w:sz w:val="16"/>
          <w:szCs w:val="16"/>
        </w:rPr>
        <w:t>și degetele acoperite parțial cu un strat subțire de poliuretan și cu manșetă elastică</w:t>
      </w:r>
      <w:r>
        <w:rPr>
          <w:rFonts w:ascii="Arial" w:hAnsi="Arial" w:cs="Arial"/>
          <w:sz w:val="16"/>
          <w:szCs w:val="16"/>
        </w:rPr>
        <w:t xml:space="preserve">. Mărimile disponibile sunt </w:t>
      </w:r>
      <w:r w:rsidR="00FD494E">
        <w:rPr>
          <w:rFonts w:ascii="Arial" w:hAnsi="Arial" w:cs="Arial"/>
          <w:sz w:val="16"/>
          <w:szCs w:val="16"/>
        </w:rPr>
        <w:t xml:space="preserve">7, 8, 9 </w:t>
      </w:r>
      <w:r w:rsidR="00FD494E">
        <w:rPr>
          <w:rFonts w:ascii="Arial" w:hAnsi="Arial" w:cs="Arial"/>
          <w:sz w:val="16"/>
          <w:szCs w:val="16"/>
        </w:rPr>
        <w:t>și</w:t>
      </w:r>
      <w:bookmarkStart w:id="0" w:name="_GoBack"/>
      <w:bookmarkEnd w:id="0"/>
      <w:r>
        <w:rPr>
          <w:rFonts w:ascii="Arial" w:hAnsi="Arial" w:cs="Arial"/>
          <w:sz w:val="16"/>
          <w:szCs w:val="16"/>
        </w:rPr>
        <w:t xml:space="preserve"> </w:t>
      </w:r>
      <w:r>
        <w:rPr>
          <w:rFonts w:ascii="Arial" w:hAnsi="Arial" w:cs="Arial"/>
          <w:sz w:val="16"/>
          <w:szCs w:val="16"/>
          <w:lang w:val="en-GB"/>
        </w:rPr>
        <w:t>10</w:t>
      </w:r>
      <w:r w:rsidRPr="00546959">
        <w:rPr>
          <w:rFonts w:ascii="Arial" w:hAnsi="Arial" w:cs="Arial"/>
          <w:sz w:val="16"/>
          <w:szCs w:val="16"/>
        </w:rPr>
        <w:t>.</w:t>
      </w:r>
      <w:r w:rsidR="007803D7">
        <w:rPr>
          <w:rFonts w:ascii="Arial" w:hAnsi="Arial" w:cs="Arial"/>
          <w:sz w:val="16"/>
          <w:szCs w:val="16"/>
        </w:rPr>
        <w:t xml:space="preserve"> </w:t>
      </w:r>
      <w:r w:rsidR="007803D7" w:rsidRPr="007803D7">
        <w:rPr>
          <w:rFonts w:ascii="Arial" w:hAnsi="Arial" w:cs="Arial"/>
          <w:noProof/>
          <w:sz w:val="16"/>
          <w:szCs w:val="16"/>
          <w:lang w:val="en-US" w:eastAsia="en-GB"/>
        </w:rPr>
        <w:t xml:space="preserve">Produsele sunt identice cu modelul care a făcut obiectul certificării prin examinare EC de tip prevăzute în articolul 10 al Directivei europene 89/686/CEE </w:t>
      </w:r>
      <w:r w:rsidR="007803D7">
        <w:rPr>
          <w:rFonts w:ascii="Arial" w:hAnsi="Arial" w:cs="Arial"/>
          <w:sz w:val="16"/>
          <w:szCs w:val="16"/>
        </w:rPr>
        <w:t xml:space="preserve">și sunt în </w:t>
      </w:r>
      <w:r w:rsidR="007803D7" w:rsidRPr="00F57390">
        <w:rPr>
          <w:rFonts w:ascii="Arial" w:hAnsi="Arial" w:cs="Arial"/>
          <w:sz w:val="16"/>
          <w:szCs w:val="16"/>
        </w:rPr>
        <w:t xml:space="preserve">conformitate </w:t>
      </w:r>
      <w:r w:rsidR="007803D7" w:rsidRPr="00546959">
        <w:rPr>
          <w:rFonts w:ascii="Arial" w:hAnsi="Arial" w:cs="Arial"/>
          <w:sz w:val="16"/>
          <w:szCs w:val="16"/>
        </w:rPr>
        <w:t>cu Standardele europene armonizate EN 420:2003+A1:2009 și EN 388:2016</w:t>
      </w:r>
      <w:r w:rsidR="007803D7">
        <w:rPr>
          <w:rFonts w:ascii="Arial" w:hAnsi="Arial" w:cs="Arial"/>
          <w:sz w:val="16"/>
          <w:szCs w:val="16"/>
        </w:rPr>
        <w:t>.</w:t>
      </w:r>
    </w:p>
    <w:p w:rsidR="00197F2B" w:rsidRDefault="00B75732">
      <w:pPr>
        <w:spacing w:after="40" w:line="240" w:lineRule="auto"/>
        <w:jc w:val="both"/>
        <w:rPr>
          <w:rFonts w:ascii="Arial" w:hAnsi="Arial" w:cs="Arial"/>
          <w:sz w:val="16"/>
          <w:szCs w:val="16"/>
        </w:rPr>
      </w:pPr>
      <w:r>
        <w:rPr>
          <w:rFonts w:ascii="Arial" w:hAnsi="Arial" w:cs="Arial"/>
          <w:b/>
          <w:sz w:val="16"/>
          <w:szCs w:val="16"/>
        </w:rPr>
        <w:t>Utilizare</w:t>
      </w:r>
      <w:r>
        <w:rPr>
          <w:rFonts w:ascii="Arial" w:hAnsi="Arial" w:cs="Arial"/>
          <w:sz w:val="16"/>
          <w:szCs w:val="16"/>
        </w:rPr>
        <w:t xml:space="preserve">: Mănușile au fost proiectate pentru </w:t>
      </w:r>
      <w:r w:rsidR="002C4565">
        <w:rPr>
          <w:rFonts w:ascii="Arial" w:hAnsi="Arial" w:cs="Arial"/>
          <w:sz w:val="16"/>
          <w:szCs w:val="16"/>
        </w:rPr>
        <w:t>uzul general</w:t>
      </w:r>
      <w:r w:rsidR="00CD4A84">
        <w:rPr>
          <w:rFonts w:ascii="Arial" w:hAnsi="Arial" w:cs="Arial"/>
          <w:sz w:val="16"/>
          <w:szCs w:val="16"/>
        </w:rPr>
        <w:t>, sunt antitermice, rezistente la impact</w:t>
      </w:r>
      <w:r>
        <w:rPr>
          <w:rFonts w:ascii="Arial" w:hAnsi="Arial" w:cs="Arial"/>
          <w:sz w:val="16"/>
          <w:szCs w:val="16"/>
        </w:rPr>
        <w:t xml:space="preserve"> și sunt destinate utilizării în </w:t>
      </w:r>
      <w:r w:rsidR="002C4565">
        <w:rPr>
          <w:rFonts w:ascii="Arial" w:hAnsi="Arial" w:cs="Arial"/>
          <w:sz w:val="16"/>
          <w:szCs w:val="16"/>
        </w:rPr>
        <w:t>manipulare</w:t>
      </w:r>
      <w:r w:rsidR="005A00D2">
        <w:rPr>
          <w:rFonts w:ascii="Arial" w:hAnsi="Arial" w:cs="Arial"/>
          <w:sz w:val="16"/>
          <w:szCs w:val="16"/>
        </w:rPr>
        <w:t>a</w:t>
      </w:r>
      <w:r w:rsidR="002C4565">
        <w:rPr>
          <w:rFonts w:ascii="Arial" w:hAnsi="Arial" w:cs="Arial"/>
          <w:sz w:val="16"/>
          <w:szCs w:val="16"/>
        </w:rPr>
        <w:t xml:space="preserve"> sticl</w:t>
      </w:r>
      <w:r w:rsidR="005A00D2">
        <w:rPr>
          <w:rFonts w:ascii="Arial" w:hAnsi="Arial" w:cs="Arial"/>
          <w:sz w:val="16"/>
          <w:szCs w:val="16"/>
        </w:rPr>
        <w:t>ei</w:t>
      </w:r>
      <w:r w:rsidR="002C4565">
        <w:rPr>
          <w:rFonts w:ascii="Arial" w:hAnsi="Arial" w:cs="Arial"/>
          <w:sz w:val="16"/>
          <w:szCs w:val="16"/>
        </w:rPr>
        <w:t>, finisaje/ bricolaj, industrie ușoară, logistică</w:t>
      </w:r>
      <w:r w:rsidR="00597404">
        <w:rPr>
          <w:rFonts w:ascii="Arial" w:hAnsi="Arial" w:cs="Arial"/>
          <w:sz w:val="16"/>
          <w:szCs w:val="16"/>
        </w:rPr>
        <w:t xml:space="preserve"> și transporturi, grădinărit</w:t>
      </w:r>
      <w:r w:rsidR="00C87C86">
        <w:rPr>
          <w:rFonts w:ascii="Arial" w:hAnsi="Arial" w:cs="Arial"/>
          <w:sz w:val="16"/>
          <w:szCs w:val="16"/>
        </w:rPr>
        <w:t>, activități de curățenie-menaj</w:t>
      </w:r>
      <w:r>
        <w:rPr>
          <w:rFonts w:ascii="Arial" w:hAnsi="Arial" w:cs="Arial"/>
          <w:sz w:val="16"/>
          <w:szCs w:val="16"/>
        </w:rPr>
        <w:t xml:space="preserve"> etc..</w:t>
      </w:r>
    </w:p>
    <w:p w:rsidR="00197F2B" w:rsidRDefault="00B75732">
      <w:pPr>
        <w:spacing w:after="40" w:line="240" w:lineRule="auto"/>
        <w:jc w:val="both"/>
        <w:rPr>
          <w:rFonts w:ascii="Arial" w:hAnsi="Arial" w:cs="Arial"/>
          <w:b/>
          <w:sz w:val="16"/>
          <w:szCs w:val="16"/>
        </w:rPr>
      </w:pPr>
      <w:r>
        <w:rPr>
          <w:rFonts w:ascii="Arial" w:hAnsi="Arial" w:cs="Arial"/>
          <w:b/>
          <w:sz w:val="16"/>
          <w:szCs w:val="16"/>
        </w:rPr>
        <w:t>Caracteristici și marcaje:</w:t>
      </w:r>
    </w:p>
    <w:p w:rsidR="00197F2B" w:rsidRDefault="00256D7C">
      <w:pPr>
        <w:spacing w:after="40" w:line="240" w:lineRule="auto"/>
        <w:jc w:val="both"/>
        <w:rPr>
          <w:rFonts w:ascii="Arial" w:hAnsi="Arial" w:cs="Arial"/>
          <w:sz w:val="16"/>
          <w:szCs w:val="16"/>
        </w:rPr>
      </w:pPr>
      <w:r>
        <w:rPr>
          <w:rFonts w:ascii="Arial" w:hAnsi="Arial" w:cs="Arial"/>
          <w:noProof/>
          <w:sz w:val="16"/>
          <w:szCs w:val="16"/>
          <w:lang w:eastAsia="ro-RO"/>
        </w:rPr>
        <w:drawing>
          <wp:anchor distT="0" distB="0" distL="114300" distR="114300" simplePos="0" relativeHeight="251658240" behindDoc="0" locked="0" layoutInCell="1" allowOverlap="1">
            <wp:simplePos x="0" y="0"/>
            <wp:positionH relativeFrom="margin">
              <wp:posOffset>2439670</wp:posOffset>
            </wp:positionH>
            <wp:positionV relativeFrom="margin">
              <wp:posOffset>2486025</wp:posOffset>
            </wp:positionV>
            <wp:extent cx="653415" cy="533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3415" cy="533400"/>
                    </a:xfrm>
                    <a:prstGeom prst="rect">
                      <a:avLst/>
                    </a:prstGeom>
                  </pic:spPr>
                </pic:pic>
              </a:graphicData>
            </a:graphic>
          </wp:anchor>
        </w:drawing>
      </w:r>
      <w:r>
        <w:rPr>
          <w:rFonts w:ascii="Arial" w:hAnsi="Arial" w:cs="Arial"/>
          <w:noProof/>
          <w:sz w:val="16"/>
          <w:szCs w:val="16"/>
          <w:lang w:eastAsia="ro-RO"/>
        </w:rPr>
        <w:drawing>
          <wp:anchor distT="0" distB="0" distL="114300" distR="114300" simplePos="0" relativeHeight="251660288" behindDoc="0" locked="0" layoutInCell="1" allowOverlap="1">
            <wp:simplePos x="0" y="0"/>
            <wp:positionH relativeFrom="margin">
              <wp:posOffset>4378325</wp:posOffset>
            </wp:positionH>
            <wp:positionV relativeFrom="margin">
              <wp:posOffset>2484307</wp:posOffset>
            </wp:positionV>
            <wp:extent cx="481965" cy="53784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1965" cy="537845"/>
                    </a:xfrm>
                    <a:prstGeom prst="rect">
                      <a:avLst/>
                    </a:prstGeom>
                  </pic:spPr>
                </pic:pic>
              </a:graphicData>
            </a:graphic>
          </wp:anchor>
        </w:drawing>
      </w:r>
      <w:r>
        <w:rPr>
          <w:rFonts w:ascii="Arial" w:hAnsi="Arial" w:cs="Arial"/>
          <w:noProof/>
          <w:sz w:val="16"/>
          <w:szCs w:val="16"/>
          <w:lang w:eastAsia="ro-RO"/>
        </w:rPr>
        <w:drawing>
          <wp:anchor distT="0" distB="0" distL="114300" distR="114300" simplePos="0" relativeHeight="251659264" behindDoc="0" locked="0" layoutInCell="1" allowOverlap="1">
            <wp:simplePos x="0" y="0"/>
            <wp:positionH relativeFrom="margin">
              <wp:posOffset>453390</wp:posOffset>
            </wp:positionH>
            <wp:positionV relativeFrom="margin">
              <wp:posOffset>2433725</wp:posOffset>
            </wp:positionV>
            <wp:extent cx="689610" cy="5924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89610" cy="592455"/>
                    </a:xfrm>
                    <a:prstGeom prst="rect">
                      <a:avLst/>
                    </a:prstGeom>
                  </pic:spPr>
                </pic:pic>
              </a:graphicData>
            </a:graphic>
          </wp:anchor>
        </w:drawing>
      </w:r>
    </w:p>
    <w:p w:rsidR="00197F2B" w:rsidRDefault="00197F2B">
      <w:pPr>
        <w:spacing w:after="40" w:line="240" w:lineRule="auto"/>
        <w:jc w:val="both"/>
        <w:rPr>
          <w:rFonts w:ascii="Arial" w:hAnsi="Arial" w:cs="Arial"/>
          <w:sz w:val="16"/>
          <w:szCs w:val="16"/>
        </w:rPr>
      </w:pPr>
    </w:p>
    <w:p w:rsidR="00197F2B" w:rsidRDefault="00197F2B">
      <w:pPr>
        <w:spacing w:after="40" w:line="240" w:lineRule="auto"/>
        <w:jc w:val="both"/>
        <w:rPr>
          <w:rFonts w:ascii="Arial" w:hAnsi="Arial" w:cs="Arial"/>
          <w:sz w:val="16"/>
          <w:szCs w:val="16"/>
        </w:rPr>
      </w:pPr>
    </w:p>
    <w:p w:rsidR="00197F2B" w:rsidRDefault="00197F2B">
      <w:pPr>
        <w:spacing w:after="40" w:line="240" w:lineRule="auto"/>
        <w:jc w:val="both"/>
        <w:rPr>
          <w:rFonts w:ascii="Arial" w:hAnsi="Arial" w:cs="Arial"/>
          <w:sz w:val="16"/>
          <w:szCs w:val="16"/>
        </w:rPr>
      </w:pPr>
    </w:p>
    <w:p w:rsidR="00197F2B" w:rsidRDefault="00197F2B">
      <w:pPr>
        <w:spacing w:after="40" w:line="240" w:lineRule="auto"/>
        <w:jc w:val="both"/>
        <w:rPr>
          <w:rFonts w:ascii="Arial" w:hAnsi="Arial" w:cs="Arial"/>
          <w:sz w:val="16"/>
          <w:szCs w:val="16"/>
        </w:rPr>
      </w:pPr>
    </w:p>
    <w:p w:rsidR="00197F2B" w:rsidRDefault="00B75732">
      <w:pPr>
        <w:spacing w:after="120" w:line="240" w:lineRule="auto"/>
        <w:jc w:val="both"/>
        <w:rPr>
          <w:rFonts w:ascii="Arial" w:hAnsi="Arial" w:cs="Arial"/>
          <w:b/>
          <w:sz w:val="16"/>
          <w:szCs w:val="16"/>
        </w:rPr>
      </w:pPr>
      <w:r>
        <w:rPr>
          <w:rFonts w:ascii="Arial" w:hAnsi="Arial" w:cs="Arial"/>
          <w:b/>
          <w:sz w:val="16"/>
          <w:szCs w:val="16"/>
        </w:rPr>
        <w:t xml:space="preserve">             citiți instrucțiunile</w:t>
      </w:r>
      <w:r>
        <w:rPr>
          <w:rFonts w:ascii="Arial" w:hAnsi="Arial" w:cs="Arial"/>
          <w:b/>
          <w:sz w:val="16"/>
          <w:szCs w:val="16"/>
        </w:rPr>
        <w:tab/>
      </w:r>
      <w:r>
        <w:rPr>
          <w:rFonts w:ascii="Arial" w:hAnsi="Arial" w:cs="Arial"/>
          <w:b/>
          <w:sz w:val="16"/>
          <w:szCs w:val="16"/>
        </w:rPr>
        <w:tab/>
        <w:t xml:space="preserve">                marcaj conform CE                           pictogramă riscuri mecanice</w:t>
      </w:r>
    </w:p>
    <w:p w:rsidR="00197F2B" w:rsidRDefault="00546959">
      <w:pPr>
        <w:spacing w:after="40" w:line="240" w:lineRule="auto"/>
        <w:jc w:val="both"/>
        <w:rPr>
          <w:rFonts w:ascii="Arial" w:hAnsi="Arial" w:cs="Arial"/>
          <w:sz w:val="16"/>
          <w:szCs w:val="16"/>
        </w:rPr>
      </w:pPr>
      <w:r>
        <w:rPr>
          <w:rFonts w:ascii="Arial" w:hAnsi="Arial" w:cs="Arial"/>
          <w:b/>
          <w:sz w:val="16"/>
          <w:szCs w:val="16"/>
        </w:rPr>
        <w:t>3</w:t>
      </w:r>
      <w:r w:rsidR="00B75732">
        <w:rPr>
          <w:rFonts w:ascii="Arial" w:hAnsi="Arial" w:cs="Arial"/>
          <w:b/>
          <w:sz w:val="16"/>
          <w:szCs w:val="16"/>
        </w:rPr>
        <w:t>121x</w:t>
      </w:r>
      <w:r w:rsidR="00B75732">
        <w:rPr>
          <w:rFonts w:ascii="Arial" w:hAnsi="Arial" w:cs="Arial"/>
          <w:sz w:val="16"/>
          <w:szCs w:val="16"/>
        </w:rPr>
        <w:t xml:space="preserve"> – Nivel de protecție    EN 388:2016</w:t>
      </w:r>
    </w:p>
    <w:p w:rsidR="00197F2B" w:rsidRDefault="00B75732">
      <w:pPr>
        <w:spacing w:after="40" w:line="240" w:lineRule="auto"/>
        <w:jc w:val="both"/>
        <w:rPr>
          <w:rFonts w:ascii="Arial" w:hAnsi="Arial" w:cs="Arial"/>
          <w:sz w:val="16"/>
          <w:szCs w:val="16"/>
        </w:rPr>
      </w:pPr>
      <w:r>
        <w:rPr>
          <w:rFonts w:ascii="Arial" w:hAnsi="Arial" w:cs="Arial"/>
          <w:sz w:val="16"/>
          <w:szCs w:val="16"/>
        </w:rPr>
        <w:t>Rezistență la abraziune</w:t>
      </w:r>
      <w:r>
        <w:rPr>
          <w:rFonts w:ascii="Arial" w:hAnsi="Arial" w:cs="Arial"/>
          <w:sz w:val="16"/>
          <w:szCs w:val="16"/>
        </w:rPr>
        <w:tab/>
      </w:r>
      <w:r>
        <w:rPr>
          <w:rFonts w:ascii="Arial" w:hAnsi="Arial" w:cs="Arial"/>
          <w:sz w:val="16"/>
          <w:szCs w:val="16"/>
        </w:rPr>
        <w:tab/>
      </w:r>
      <w:r w:rsidR="00546959">
        <w:rPr>
          <w:rFonts w:ascii="Arial" w:hAnsi="Arial" w:cs="Arial"/>
          <w:sz w:val="16"/>
          <w:szCs w:val="16"/>
        </w:rPr>
        <w:t>3</w:t>
      </w:r>
      <w:r>
        <w:rPr>
          <w:rFonts w:ascii="Arial" w:hAnsi="Arial" w:cs="Arial"/>
          <w:sz w:val="16"/>
          <w:szCs w:val="16"/>
        </w:rPr>
        <w:tab/>
      </w:r>
    </w:p>
    <w:p w:rsidR="00197F2B" w:rsidRDefault="00B75732">
      <w:pPr>
        <w:spacing w:after="40" w:line="240" w:lineRule="auto"/>
        <w:jc w:val="both"/>
        <w:rPr>
          <w:rFonts w:ascii="Arial" w:hAnsi="Arial" w:cs="Arial"/>
          <w:sz w:val="16"/>
          <w:szCs w:val="16"/>
        </w:rPr>
      </w:pPr>
      <w:r>
        <w:rPr>
          <w:rFonts w:ascii="Arial" w:hAnsi="Arial" w:cs="Arial"/>
          <w:sz w:val="16"/>
          <w:szCs w:val="16"/>
        </w:rPr>
        <w:t>Rezistență la tăiere</w:t>
      </w:r>
      <w:r>
        <w:rPr>
          <w:rFonts w:ascii="Arial" w:hAnsi="Arial" w:cs="Arial"/>
          <w:sz w:val="16"/>
          <w:szCs w:val="16"/>
        </w:rPr>
        <w:tab/>
      </w:r>
      <w:r>
        <w:rPr>
          <w:rFonts w:ascii="Arial" w:hAnsi="Arial" w:cs="Arial"/>
          <w:sz w:val="16"/>
          <w:szCs w:val="16"/>
        </w:rPr>
        <w:tab/>
      </w:r>
      <w:r>
        <w:rPr>
          <w:rFonts w:ascii="Arial" w:hAnsi="Arial" w:cs="Arial"/>
          <w:sz w:val="16"/>
          <w:szCs w:val="16"/>
        </w:rPr>
        <w:tab/>
        <w:t>1</w:t>
      </w:r>
      <w:r>
        <w:rPr>
          <w:rFonts w:ascii="Arial" w:hAnsi="Arial" w:cs="Arial"/>
          <w:sz w:val="16"/>
          <w:szCs w:val="16"/>
        </w:rPr>
        <w:tab/>
      </w:r>
    </w:p>
    <w:p w:rsidR="00197F2B" w:rsidRDefault="00B75732">
      <w:pPr>
        <w:spacing w:after="40" w:line="240" w:lineRule="auto"/>
        <w:jc w:val="both"/>
        <w:rPr>
          <w:rFonts w:ascii="Arial" w:hAnsi="Arial" w:cs="Arial"/>
          <w:sz w:val="16"/>
          <w:szCs w:val="16"/>
        </w:rPr>
      </w:pPr>
      <w:r>
        <w:rPr>
          <w:rFonts w:ascii="Arial" w:hAnsi="Arial" w:cs="Arial"/>
          <w:sz w:val="16"/>
          <w:szCs w:val="16"/>
        </w:rPr>
        <w:t>Rezistență la rupere</w:t>
      </w:r>
      <w:r>
        <w:rPr>
          <w:rFonts w:ascii="Arial" w:hAnsi="Arial" w:cs="Arial"/>
          <w:sz w:val="16"/>
          <w:szCs w:val="16"/>
        </w:rPr>
        <w:tab/>
      </w:r>
      <w:r>
        <w:rPr>
          <w:rFonts w:ascii="Arial" w:hAnsi="Arial" w:cs="Arial"/>
          <w:sz w:val="16"/>
          <w:szCs w:val="16"/>
        </w:rPr>
        <w:tab/>
      </w:r>
      <w:r>
        <w:rPr>
          <w:rFonts w:ascii="Arial" w:hAnsi="Arial" w:cs="Arial"/>
          <w:sz w:val="16"/>
          <w:szCs w:val="16"/>
        </w:rPr>
        <w:tab/>
        <w:t>2</w:t>
      </w:r>
      <w:r>
        <w:rPr>
          <w:rFonts w:ascii="Arial" w:hAnsi="Arial" w:cs="Arial"/>
          <w:sz w:val="16"/>
          <w:szCs w:val="16"/>
        </w:rPr>
        <w:tab/>
      </w:r>
    </w:p>
    <w:p w:rsidR="00197F2B" w:rsidRDefault="00B75732">
      <w:pPr>
        <w:spacing w:after="40" w:line="240" w:lineRule="auto"/>
        <w:jc w:val="both"/>
        <w:rPr>
          <w:rFonts w:ascii="Arial" w:hAnsi="Arial" w:cs="Arial"/>
          <w:sz w:val="16"/>
          <w:szCs w:val="16"/>
        </w:rPr>
      </w:pPr>
      <w:r>
        <w:rPr>
          <w:rFonts w:ascii="Arial" w:hAnsi="Arial" w:cs="Arial"/>
          <w:sz w:val="16"/>
          <w:szCs w:val="16"/>
        </w:rPr>
        <w:t>Rezistență la înțepare</w:t>
      </w:r>
      <w:r>
        <w:rPr>
          <w:rFonts w:ascii="Arial" w:hAnsi="Arial" w:cs="Arial"/>
          <w:sz w:val="16"/>
          <w:szCs w:val="16"/>
        </w:rPr>
        <w:tab/>
      </w:r>
      <w:r>
        <w:rPr>
          <w:rFonts w:ascii="Arial" w:hAnsi="Arial" w:cs="Arial"/>
          <w:sz w:val="16"/>
          <w:szCs w:val="16"/>
        </w:rPr>
        <w:tab/>
        <w:t>1</w:t>
      </w:r>
      <w:r>
        <w:rPr>
          <w:rFonts w:ascii="Arial" w:hAnsi="Arial" w:cs="Arial"/>
          <w:sz w:val="16"/>
          <w:szCs w:val="16"/>
        </w:rPr>
        <w:tab/>
      </w:r>
    </w:p>
    <w:p w:rsidR="00197F2B" w:rsidRDefault="00B75732">
      <w:pPr>
        <w:spacing w:after="40" w:line="240" w:lineRule="auto"/>
        <w:jc w:val="both"/>
        <w:rPr>
          <w:rFonts w:ascii="Arial" w:hAnsi="Arial" w:cs="Arial"/>
          <w:sz w:val="16"/>
          <w:szCs w:val="16"/>
        </w:rPr>
      </w:pPr>
      <w:r>
        <w:rPr>
          <w:rFonts w:ascii="Arial" w:hAnsi="Arial" w:cs="Arial"/>
          <w:b/>
          <w:sz w:val="16"/>
          <w:szCs w:val="16"/>
        </w:rPr>
        <w:t>Modul de utilizare și întreținere a mănușilor de protecție</w:t>
      </w:r>
      <w:r>
        <w:rPr>
          <w:rFonts w:ascii="Arial" w:hAnsi="Arial" w:cs="Arial"/>
          <w:sz w:val="16"/>
          <w:szCs w:val="16"/>
        </w:rPr>
        <w:t>: Mănușile trebuie ferite de radiațiile calorice, să nu fie expuse acțiunii solvenților organici și vaporilor acestora, a lubrifianților, a uleiurilor minerale și a apei. Mănușile nu pot fi spălate în mașină sau curățate chimic.</w:t>
      </w:r>
    </w:p>
    <w:p w:rsidR="00197F2B" w:rsidRDefault="00B75732">
      <w:pPr>
        <w:spacing w:after="40" w:line="240" w:lineRule="auto"/>
        <w:jc w:val="both"/>
        <w:rPr>
          <w:rFonts w:ascii="Arial" w:hAnsi="Arial" w:cs="Arial"/>
          <w:sz w:val="16"/>
          <w:szCs w:val="16"/>
        </w:rPr>
      </w:pPr>
      <w:r>
        <w:rPr>
          <w:rFonts w:ascii="Arial" w:hAnsi="Arial" w:cs="Arial"/>
          <w:b/>
          <w:sz w:val="16"/>
          <w:szCs w:val="16"/>
        </w:rPr>
        <w:t>Atenție</w:t>
      </w:r>
      <w:r>
        <w:rPr>
          <w:rFonts w:ascii="Arial" w:hAnsi="Arial" w:cs="Arial"/>
          <w:sz w:val="16"/>
          <w:szCs w:val="16"/>
        </w:rPr>
        <w:t>: Mănușile nu trebuie folosite dacă există riscul de a fi prinse de organe de mașini în mișcare. Utilizați întotdeauna doar mărimea corectă și verificați starea mănușilor înainte de fiecare utilizare. Nu folosiți niciodată mănuși uzate, învechite sau deteriorate în vreun fel. Uneori, la persoana cu pielea foarte sensibilă pot cauza reacții alergice, caz în care va trebui să se renunțe la utilizarea mănușilor.</w:t>
      </w:r>
    </w:p>
    <w:p w:rsidR="00197F2B" w:rsidRDefault="00B75732">
      <w:pPr>
        <w:spacing w:after="40" w:line="240" w:lineRule="auto"/>
        <w:jc w:val="both"/>
        <w:rPr>
          <w:rFonts w:ascii="Arial" w:hAnsi="Arial" w:cs="Arial"/>
          <w:sz w:val="16"/>
          <w:szCs w:val="16"/>
        </w:rPr>
      </w:pPr>
      <w:r>
        <w:rPr>
          <w:rFonts w:ascii="Arial" w:hAnsi="Arial" w:cs="Arial"/>
          <w:b/>
          <w:sz w:val="16"/>
          <w:szCs w:val="16"/>
        </w:rPr>
        <w:t>Transport și depozitare</w:t>
      </w:r>
      <w:r>
        <w:rPr>
          <w:rFonts w:ascii="Arial" w:hAnsi="Arial" w:cs="Arial"/>
          <w:sz w:val="16"/>
          <w:szCs w:val="16"/>
        </w:rPr>
        <w:t xml:space="preserve">: Mănușile vor fi transportate în pungile de plastic originale și este important să fie depozitate în condiții uscate, răcoroase și ferite de razele soarelui. </w:t>
      </w:r>
      <w:r w:rsidR="00793437">
        <w:rPr>
          <w:rFonts w:ascii="Arial" w:hAnsi="Arial" w:cs="Arial"/>
          <w:sz w:val="16"/>
          <w:szCs w:val="16"/>
        </w:rPr>
        <w:t>Durata lor de viață este de 3 ani de la data fabricației, cu respectarea condițiilor arătate.</w:t>
      </w:r>
    </w:p>
    <w:p w:rsidR="00197F2B" w:rsidRDefault="00B75732">
      <w:pPr>
        <w:spacing w:after="0"/>
        <w:rPr>
          <w:rFonts w:ascii="Arial" w:hAnsi="Arial" w:cs="Arial"/>
          <w:b/>
          <w:sz w:val="16"/>
          <w:szCs w:val="18"/>
        </w:rPr>
      </w:pPr>
      <w:r>
        <w:rPr>
          <w:rFonts w:ascii="Arial" w:hAnsi="Arial" w:cs="Arial"/>
          <w:b/>
          <w:sz w:val="16"/>
          <w:szCs w:val="18"/>
        </w:rPr>
        <w:t>IMPORTATOR ȘI DISTRIBUITOR:</w:t>
      </w:r>
    </w:p>
    <w:p w:rsidR="00197F2B" w:rsidRDefault="00B75732">
      <w:pPr>
        <w:spacing w:after="0"/>
        <w:rPr>
          <w:rFonts w:ascii="Arial" w:hAnsi="Arial" w:cs="Arial"/>
          <w:b/>
          <w:sz w:val="16"/>
          <w:szCs w:val="18"/>
        </w:rPr>
      </w:pPr>
      <w:r>
        <w:rPr>
          <w:rFonts w:ascii="Arial" w:hAnsi="Arial" w:cs="Arial"/>
          <w:b/>
          <w:sz w:val="16"/>
          <w:szCs w:val="18"/>
        </w:rPr>
        <w:t>DALGECO CONFECȚII TEXTILE SRL</w:t>
      </w:r>
    </w:p>
    <w:p w:rsidR="00197F2B" w:rsidRDefault="00B75732">
      <w:pPr>
        <w:spacing w:after="0"/>
        <w:rPr>
          <w:rFonts w:ascii="Arial" w:hAnsi="Arial" w:cs="Arial"/>
          <w:b/>
          <w:sz w:val="16"/>
          <w:szCs w:val="18"/>
        </w:rPr>
      </w:pPr>
      <w:r>
        <w:rPr>
          <w:rFonts w:ascii="Arial" w:hAnsi="Arial" w:cs="Arial"/>
          <w:b/>
          <w:sz w:val="16"/>
          <w:szCs w:val="18"/>
        </w:rPr>
        <w:t>ȘOS. MANGALIEI NR. 80A, CONSTANȚA</w:t>
      </w:r>
    </w:p>
    <w:p w:rsidR="00197F2B" w:rsidRDefault="00197F2B">
      <w:pPr>
        <w:spacing w:after="40" w:line="240" w:lineRule="auto"/>
        <w:jc w:val="both"/>
        <w:rPr>
          <w:rFonts w:ascii="Arial" w:hAnsi="Arial" w:cs="Arial"/>
          <w:sz w:val="16"/>
          <w:szCs w:val="16"/>
        </w:rPr>
      </w:pPr>
    </w:p>
    <w:sectPr w:rsidR="00197F2B">
      <w:pgSz w:w="11907" w:h="1683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81D"/>
    <w:rsid w:val="0002678C"/>
    <w:rsid w:val="00042076"/>
    <w:rsid w:val="00045387"/>
    <w:rsid w:val="0008596E"/>
    <w:rsid w:val="00086301"/>
    <w:rsid w:val="000916CE"/>
    <w:rsid w:val="0009276D"/>
    <w:rsid w:val="00095702"/>
    <w:rsid w:val="00096447"/>
    <w:rsid w:val="000A288F"/>
    <w:rsid w:val="000B178D"/>
    <w:rsid w:val="000D0172"/>
    <w:rsid w:val="000E2EDE"/>
    <w:rsid w:val="00103FA4"/>
    <w:rsid w:val="001055D5"/>
    <w:rsid w:val="00115973"/>
    <w:rsid w:val="00147509"/>
    <w:rsid w:val="00155AB8"/>
    <w:rsid w:val="00164F35"/>
    <w:rsid w:val="00171D3C"/>
    <w:rsid w:val="00185200"/>
    <w:rsid w:val="00190421"/>
    <w:rsid w:val="00197F2B"/>
    <w:rsid w:val="001B5D48"/>
    <w:rsid w:val="001C6229"/>
    <w:rsid w:val="001E37CE"/>
    <w:rsid w:val="001E6C8C"/>
    <w:rsid w:val="00203679"/>
    <w:rsid w:val="002040DA"/>
    <w:rsid w:val="00220B23"/>
    <w:rsid w:val="002277F8"/>
    <w:rsid w:val="002428C3"/>
    <w:rsid w:val="00256D7C"/>
    <w:rsid w:val="00261EF2"/>
    <w:rsid w:val="00281487"/>
    <w:rsid w:val="002831B7"/>
    <w:rsid w:val="00284874"/>
    <w:rsid w:val="0029226B"/>
    <w:rsid w:val="00293642"/>
    <w:rsid w:val="00296DF1"/>
    <w:rsid w:val="002C3C17"/>
    <w:rsid w:val="002C4565"/>
    <w:rsid w:val="002D0C4F"/>
    <w:rsid w:val="00336D63"/>
    <w:rsid w:val="00354255"/>
    <w:rsid w:val="00357518"/>
    <w:rsid w:val="003672EC"/>
    <w:rsid w:val="00382635"/>
    <w:rsid w:val="00384A75"/>
    <w:rsid w:val="00386BC1"/>
    <w:rsid w:val="003947D7"/>
    <w:rsid w:val="003A6054"/>
    <w:rsid w:val="003A63E5"/>
    <w:rsid w:val="003B4B69"/>
    <w:rsid w:val="003B60EA"/>
    <w:rsid w:val="003B7A1F"/>
    <w:rsid w:val="003C3885"/>
    <w:rsid w:val="003C7A65"/>
    <w:rsid w:val="003F76F3"/>
    <w:rsid w:val="0040250A"/>
    <w:rsid w:val="00407974"/>
    <w:rsid w:val="004133A7"/>
    <w:rsid w:val="004176E5"/>
    <w:rsid w:val="004509BA"/>
    <w:rsid w:val="00452EEB"/>
    <w:rsid w:val="00471835"/>
    <w:rsid w:val="0048267F"/>
    <w:rsid w:val="004829F6"/>
    <w:rsid w:val="0049661D"/>
    <w:rsid w:val="004B23F1"/>
    <w:rsid w:val="004C11A6"/>
    <w:rsid w:val="004C2E32"/>
    <w:rsid w:val="004D760A"/>
    <w:rsid w:val="00542730"/>
    <w:rsid w:val="00542EA8"/>
    <w:rsid w:val="0054617B"/>
    <w:rsid w:val="00546959"/>
    <w:rsid w:val="00573D81"/>
    <w:rsid w:val="00597404"/>
    <w:rsid w:val="0059746F"/>
    <w:rsid w:val="005A00D2"/>
    <w:rsid w:val="005A41E0"/>
    <w:rsid w:val="005B5192"/>
    <w:rsid w:val="005C566A"/>
    <w:rsid w:val="005E164C"/>
    <w:rsid w:val="005E1D09"/>
    <w:rsid w:val="005E70D5"/>
    <w:rsid w:val="005F14DD"/>
    <w:rsid w:val="00605420"/>
    <w:rsid w:val="00614814"/>
    <w:rsid w:val="00621F05"/>
    <w:rsid w:val="00647588"/>
    <w:rsid w:val="00650DEB"/>
    <w:rsid w:val="00654C6C"/>
    <w:rsid w:val="00661F4A"/>
    <w:rsid w:val="00664A0A"/>
    <w:rsid w:val="00684486"/>
    <w:rsid w:val="00692825"/>
    <w:rsid w:val="00695C1E"/>
    <w:rsid w:val="006C0CBA"/>
    <w:rsid w:val="006C3473"/>
    <w:rsid w:val="006E0487"/>
    <w:rsid w:val="006F4E06"/>
    <w:rsid w:val="007035A3"/>
    <w:rsid w:val="00710FE4"/>
    <w:rsid w:val="007311DA"/>
    <w:rsid w:val="0073602E"/>
    <w:rsid w:val="0076498D"/>
    <w:rsid w:val="007803D7"/>
    <w:rsid w:val="00793437"/>
    <w:rsid w:val="00794DEF"/>
    <w:rsid w:val="007A0996"/>
    <w:rsid w:val="007B3581"/>
    <w:rsid w:val="007C4E67"/>
    <w:rsid w:val="007E18CC"/>
    <w:rsid w:val="007E24E2"/>
    <w:rsid w:val="008001F5"/>
    <w:rsid w:val="00826C9C"/>
    <w:rsid w:val="00840DD1"/>
    <w:rsid w:val="00843F6F"/>
    <w:rsid w:val="0088180D"/>
    <w:rsid w:val="00893B52"/>
    <w:rsid w:val="008973D1"/>
    <w:rsid w:val="008A2356"/>
    <w:rsid w:val="008B0974"/>
    <w:rsid w:val="008B4182"/>
    <w:rsid w:val="008B79B0"/>
    <w:rsid w:val="008C0A46"/>
    <w:rsid w:val="008C42AF"/>
    <w:rsid w:val="008F4CCC"/>
    <w:rsid w:val="008F5112"/>
    <w:rsid w:val="00903A82"/>
    <w:rsid w:val="0092161E"/>
    <w:rsid w:val="00950E12"/>
    <w:rsid w:val="009645A6"/>
    <w:rsid w:val="00976CD3"/>
    <w:rsid w:val="009A3EF8"/>
    <w:rsid w:val="009A7F4A"/>
    <w:rsid w:val="009B3D93"/>
    <w:rsid w:val="009C257B"/>
    <w:rsid w:val="009C31E2"/>
    <w:rsid w:val="009D60C5"/>
    <w:rsid w:val="009D64D3"/>
    <w:rsid w:val="009F199D"/>
    <w:rsid w:val="00A25AB1"/>
    <w:rsid w:val="00A344AE"/>
    <w:rsid w:val="00A361E2"/>
    <w:rsid w:val="00A61DFF"/>
    <w:rsid w:val="00A62157"/>
    <w:rsid w:val="00A660FA"/>
    <w:rsid w:val="00A83269"/>
    <w:rsid w:val="00A877F5"/>
    <w:rsid w:val="00A96FCD"/>
    <w:rsid w:val="00AB1424"/>
    <w:rsid w:val="00AC54BF"/>
    <w:rsid w:val="00AE64BB"/>
    <w:rsid w:val="00AF6519"/>
    <w:rsid w:val="00B038A3"/>
    <w:rsid w:val="00B35233"/>
    <w:rsid w:val="00B5612E"/>
    <w:rsid w:val="00B63BA4"/>
    <w:rsid w:val="00B63DCA"/>
    <w:rsid w:val="00B64B94"/>
    <w:rsid w:val="00B725F7"/>
    <w:rsid w:val="00B75732"/>
    <w:rsid w:val="00B759A6"/>
    <w:rsid w:val="00B9332B"/>
    <w:rsid w:val="00BA270F"/>
    <w:rsid w:val="00BB4EB6"/>
    <w:rsid w:val="00BE7D2B"/>
    <w:rsid w:val="00BF5488"/>
    <w:rsid w:val="00C461C7"/>
    <w:rsid w:val="00C6536D"/>
    <w:rsid w:val="00C678F3"/>
    <w:rsid w:val="00C81CAC"/>
    <w:rsid w:val="00C829DB"/>
    <w:rsid w:val="00C86E8A"/>
    <w:rsid w:val="00C87C86"/>
    <w:rsid w:val="00C90121"/>
    <w:rsid w:val="00C943AE"/>
    <w:rsid w:val="00CD4A84"/>
    <w:rsid w:val="00CD738D"/>
    <w:rsid w:val="00CD73B5"/>
    <w:rsid w:val="00CF53D1"/>
    <w:rsid w:val="00D020F8"/>
    <w:rsid w:val="00D13CE3"/>
    <w:rsid w:val="00D165A9"/>
    <w:rsid w:val="00D20293"/>
    <w:rsid w:val="00D62426"/>
    <w:rsid w:val="00D6696F"/>
    <w:rsid w:val="00D77372"/>
    <w:rsid w:val="00DC2F34"/>
    <w:rsid w:val="00DD081D"/>
    <w:rsid w:val="00DD1358"/>
    <w:rsid w:val="00DF3670"/>
    <w:rsid w:val="00DF4E5C"/>
    <w:rsid w:val="00E13247"/>
    <w:rsid w:val="00E2680F"/>
    <w:rsid w:val="00E349FB"/>
    <w:rsid w:val="00E539BD"/>
    <w:rsid w:val="00E76996"/>
    <w:rsid w:val="00EB5703"/>
    <w:rsid w:val="00EC425B"/>
    <w:rsid w:val="00EC6BBA"/>
    <w:rsid w:val="00ED17BE"/>
    <w:rsid w:val="00ED58F5"/>
    <w:rsid w:val="00ED5FB4"/>
    <w:rsid w:val="00EE3C83"/>
    <w:rsid w:val="00F271DB"/>
    <w:rsid w:val="00F31B3C"/>
    <w:rsid w:val="00F36562"/>
    <w:rsid w:val="00F4387D"/>
    <w:rsid w:val="00F44CBD"/>
    <w:rsid w:val="00F55CD3"/>
    <w:rsid w:val="00F57390"/>
    <w:rsid w:val="00F57F51"/>
    <w:rsid w:val="00F60C56"/>
    <w:rsid w:val="00F647A8"/>
    <w:rsid w:val="00F90387"/>
    <w:rsid w:val="00FA64CD"/>
    <w:rsid w:val="00FD492B"/>
    <w:rsid w:val="00FD494E"/>
    <w:rsid w:val="00FE69A8"/>
    <w:rsid w:val="131A64F5"/>
    <w:rsid w:val="4FEA0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9F711C08-3B9D-4B8F-A61B-7442FCFD3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759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316</Words>
  <Characters>1837</Characters>
  <Application>Microsoft Office Word</Application>
  <DocSecurity>0</DocSecurity>
  <Lines>15</Lines>
  <Paragraphs>4</Paragraphs>
  <ScaleCrop>false</ScaleCrop>
  <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2020-10-20T06:10:00Z</dcterms:created>
  <dcterms:modified xsi:type="dcterms:W3CDTF">2020-11-17T10:50:00Z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